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7A3594">
        <w:rPr>
          <w:rFonts w:ascii="Arial" w:hAnsi="Arial" w:cs="Arial"/>
          <w:b/>
          <w:bCs/>
          <w:sz w:val="22"/>
        </w:rPr>
        <w:t>#96bis</w:t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</w:r>
      <w:r w:rsidR="00197E7A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>R1-</w:t>
      </w:r>
      <w:r w:rsidR="00DD4871" w:rsidRPr="00DD4871">
        <w:rPr>
          <w:rFonts w:ascii="Arial" w:hAnsi="Arial" w:cs="Arial"/>
          <w:b/>
          <w:bCs/>
          <w:sz w:val="22"/>
        </w:rPr>
        <w:t>1</w:t>
      </w:r>
      <w:r w:rsidR="009F5B51">
        <w:rPr>
          <w:rFonts w:ascii="Arial" w:hAnsi="Arial" w:cs="Arial"/>
          <w:b/>
          <w:bCs/>
          <w:sz w:val="22"/>
        </w:rPr>
        <w:t>904262</w:t>
      </w:r>
    </w:p>
    <w:p w:rsidR="007A3594" w:rsidRDefault="007A3594" w:rsidP="007A3594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Xi’an</w:t>
      </w:r>
      <w:r w:rsidRPr="00683AF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China,</w:t>
      </w:r>
      <w:r w:rsidRPr="00683AFF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April</w:t>
      </w:r>
      <w:r w:rsidRPr="00683AFF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8</w:t>
      </w:r>
      <w:r w:rsidRPr="00683AFF">
        <w:rPr>
          <w:rFonts w:ascii="Arial" w:hAnsi="Arial" w:cs="Arial"/>
          <w:b/>
          <w:bCs/>
          <w:sz w:val="22"/>
        </w:rPr>
        <w:t xml:space="preserve"> - 1</w:t>
      </w:r>
      <w:r>
        <w:rPr>
          <w:rFonts w:ascii="Arial" w:hAnsi="Arial" w:cs="Arial"/>
          <w:b/>
          <w:bCs/>
          <w:sz w:val="22"/>
        </w:rPr>
        <w:t>2</w:t>
      </w:r>
      <w:r w:rsidRPr="00683AFF">
        <w:rPr>
          <w:rFonts w:ascii="Arial" w:hAnsi="Arial" w:cs="Arial"/>
          <w:b/>
          <w:bCs/>
          <w:sz w:val="22"/>
        </w:rPr>
        <w:t>, 201</w:t>
      </w:r>
      <w:r>
        <w:rPr>
          <w:rFonts w:ascii="Arial" w:hAnsi="Arial" w:cs="Arial"/>
          <w:b/>
          <w:bCs/>
          <w:sz w:val="22"/>
        </w:rPr>
        <w:t>9</w:t>
      </w:r>
    </w:p>
    <w:p w:rsidR="00683AFF" w:rsidRDefault="00683AFF" w:rsidP="002A2F25">
      <w:pPr>
        <w:rPr>
          <w:rFonts w:ascii="Arial" w:hAnsi="Arial" w:cs="Arial"/>
        </w:rPr>
      </w:pP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6084" w:rsidRPr="00EE6084">
        <w:rPr>
          <w:rFonts w:ascii="Arial" w:hAnsi="Arial" w:cs="Arial"/>
          <w:b/>
          <w:highlight w:val="yellow"/>
        </w:rPr>
        <w:t>[DRAFT]</w:t>
      </w:r>
      <w:r w:rsidR="00EE6084">
        <w:rPr>
          <w:rFonts w:ascii="Arial" w:hAnsi="Arial" w:cs="Arial"/>
          <w:b/>
        </w:rPr>
        <w:t xml:space="preserve"> </w:t>
      </w:r>
      <w:r w:rsidR="002A28E8">
        <w:rPr>
          <w:rFonts w:ascii="Arial" w:hAnsi="Arial" w:cs="Arial"/>
          <w:b/>
        </w:rPr>
        <w:t xml:space="preserve">Reply </w:t>
      </w:r>
      <w:r w:rsidR="002A28E8" w:rsidRPr="002A28E8">
        <w:rPr>
          <w:rFonts w:ascii="Arial" w:hAnsi="Arial" w:cs="Arial"/>
          <w:b/>
        </w:rPr>
        <w:t>LS on clarification about CSI-RS measurement</w:t>
      </w:r>
      <w:r w:rsidR="00683AFF">
        <w:rPr>
          <w:rFonts w:ascii="Arial" w:hAnsi="Arial" w:cs="Arial"/>
          <w:b/>
        </w:rPr>
        <w:t xml:space="preserve"> </w:t>
      </w: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2F470F">
        <w:rPr>
          <w:rFonts w:ascii="Arial" w:hAnsi="Arial" w:cs="Arial"/>
          <w:bCs/>
        </w:rPr>
        <w:t>R1-1903856</w:t>
      </w:r>
      <w:r w:rsidR="006C340B">
        <w:rPr>
          <w:rFonts w:ascii="Arial" w:hAnsi="Arial" w:cs="Arial"/>
          <w:bCs/>
        </w:rPr>
        <w:t xml:space="preserve"> </w:t>
      </w:r>
      <w:r w:rsidR="002F470F">
        <w:rPr>
          <w:rFonts w:ascii="Arial" w:hAnsi="Arial" w:cs="Arial"/>
          <w:bCs/>
        </w:rPr>
        <w:t>(R2-</w:t>
      </w:r>
      <w:r w:rsidR="003C22C7">
        <w:rPr>
          <w:rFonts w:ascii="Arial" w:hAnsi="Arial" w:cs="Arial"/>
          <w:bCs/>
        </w:rPr>
        <w:t>1902730</w:t>
      </w:r>
      <w:r w:rsidR="002F470F">
        <w:rPr>
          <w:rFonts w:ascii="Arial" w:hAnsi="Arial" w:cs="Arial"/>
          <w:bCs/>
        </w:rPr>
        <w:t>)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7564" w:rsidRPr="00D47564">
        <w:rPr>
          <w:rFonts w:ascii="Arial" w:hAnsi="Arial" w:cs="Arial"/>
          <w:bCs/>
        </w:rPr>
        <w:t>NR_newRAT-Core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EE6084" w:rsidRPr="00EE6084">
        <w:rPr>
          <w:rFonts w:ascii="Arial" w:hAnsi="Arial" w:cs="Arial"/>
          <w:bCs/>
        </w:rPr>
        <w:t xml:space="preserve">Intel </w:t>
      </w:r>
      <w:r w:rsidR="00EE6084" w:rsidRPr="00EE6084">
        <w:rPr>
          <w:rFonts w:ascii="Arial" w:hAnsi="Arial" w:cs="Arial"/>
          <w:bCs/>
          <w:highlight w:val="yellow"/>
        </w:rPr>
        <w:t>[</w:t>
      </w:r>
      <w:r w:rsidR="00FE68B4" w:rsidRPr="00EE6084">
        <w:rPr>
          <w:rFonts w:ascii="Arial" w:hAnsi="Arial" w:cs="Arial"/>
          <w:bCs/>
          <w:highlight w:val="yellow"/>
        </w:rPr>
        <w:t>R</w:t>
      </w:r>
      <w:r w:rsidR="00EB318F" w:rsidRPr="00EE6084">
        <w:rPr>
          <w:rFonts w:ascii="Arial" w:hAnsi="Arial" w:cs="Arial"/>
          <w:bCs/>
          <w:highlight w:val="yellow"/>
        </w:rPr>
        <w:t>AN1</w:t>
      </w:r>
      <w:r w:rsidR="00EE6084" w:rsidRPr="00EE6084">
        <w:rPr>
          <w:rFonts w:ascii="Arial" w:hAnsi="Arial" w:cs="Arial"/>
          <w:bCs/>
          <w:highlight w:val="yellow"/>
        </w:rPr>
        <w:t>]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RAN2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bookmarkStart w:id="0" w:name="_GoBack"/>
      <w:bookmarkEnd w:id="0"/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F4C2A" w:rsidRDefault="00DF4C2A" w:rsidP="00DF4C2A">
      <w:pPr>
        <w:rPr>
          <w:rFonts w:ascii="Arial" w:hAnsi="Arial" w:cs="Arial"/>
        </w:rPr>
      </w:pPr>
    </w:p>
    <w:p w:rsidR="006C340B" w:rsidRDefault="006C340B" w:rsidP="006C340B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asked questions regarding maximum number of CSI-RS resources that can be configured. In this regard, </w:t>
      </w:r>
      <w:r w:rsidRPr="006C340B">
        <w:rPr>
          <w:rFonts w:ascii="Arial" w:hAnsi="Arial" w:cs="Arial"/>
        </w:rPr>
        <w:t xml:space="preserve">RAN1 has </w:t>
      </w:r>
      <w:r>
        <w:rPr>
          <w:rFonts w:ascii="Arial" w:hAnsi="Arial" w:cs="Arial"/>
        </w:rPr>
        <w:t xml:space="preserve">previously </w:t>
      </w:r>
      <w:r w:rsidRPr="006C340B">
        <w:rPr>
          <w:rFonts w:ascii="Arial" w:hAnsi="Arial" w:cs="Arial"/>
        </w:rPr>
        <w:t>agreed to put maximum number of CSI-RS resource restriction per frequency layer and has captured the restriction in TS38.214 section 5.1.6.1.3 (See below).</w:t>
      </w:r>
    </w:p>
    <w:p w:rsidR="006C340B" w:rsidRPr="006C340B" w:rsidRDefault="006C340B" w:rsidP="006C340B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C340B" w:rsidTr="006C340B">
        <w:tc>
          <w:tcPr>
            <w:tcW w:w="9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40B" w:rsidRDefault="006C34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5.1.6.1.3 CSI-RS for mobility </w:t>
            </w:r>
          </w:p>
          <w:p w:rsidR="006C340B" w:rsidRDefault="006C340B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--- omitted ---</w:t>
            </w:r>
          </w:p>
          <w:p w:rsidR="006C340B" w:rsidRDefault="006C340B">
            <w:pPr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A UE configured with the higher layer parameters </w:t>
            </w:r>
            <w:r>
              <w:rPr>
                <w:i/>
                <w:iCs/>
                <w:color w:val="000000"/>
                <w:lang w:eastAsia="ko-KR"/>
              </w:rPr>
              <w:t xml:space="preserve">CSI-RS-Resource-Mobility </w:t>
            </w:r>
            <w:r>
              <w:rPr>
                <w:color w:val="000000"/>
                <w:lang w:eastAsia="ko-KR"/>
              </w:rPr>
              <w:t xml:space="preserve">may expect to be configured </w:t>
            </w:r>
          </w:p>
          <w:p w:rsidR="006C340B" w:rsidRDefault="006C340B">
            <w:pPr>
              <w:ind w:left="288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- with no more than 96 CSI-RS resources when all CSI-RS resources per frequency layer have been configured with </w:t>
            </w:r>
            <w:r>
              <w:rPr>
                <w:i/>
                <w:iCs/>
                <w:color w:val="000000"/>
                <w:lang w:eastAsia="ko-KR"/>
              </w:rPr>
              <w:t>associatedSSB</w:t>
            </w:r>
            <w:r>
              <w:rPr>
                <w:color w:val="000000"/>
                <w:lang w:eastAsia="ko-KR"/>
              </w:rPr>
              <w:t xml:space="preserve">, or, </w:t>
            </w:r>
          </w:p>
          <w:p w:rsidR="006C340B" w:rsidRDefault="006C340B">
            <w:pPr>
              <w:ind w:left="288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- with no more than 64 CSI-RS resources per frequency layer when all CSI-RS resources have been configured without </w:t>
            </w:r>
            <w:r>
              <w:rPr>
                <w:i/>
                <w:iCs/>
                <w:color w:val="000000"/>
                <w:lang w:eastAsia="ko-KR"/>
              </w:rPr>
              <w:t xml:space="preserve">associatedSSB </w:t>
            </w:r>
            <w:r>
              <w:rPr>
                <w:color w:val="000000"/>
                <w:lang w:eastAsia="ko-KR"/>
              </w:rPr>
              <w:t xml:space="preserve">or when only some of the CSI-RS resources have been configured with associatedSSB </w:t>
            </w:r>
          </w:p>
          <w:p w:rsidR="006C340B" w:rsidRDefault="006C340B">
            <w:pPr>
              <w:ind w:left="576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- For frequency range 1 the </w:t>
            </w:r>
            <w:r>
              <w:rPr>
                <w:i/>
                <w:iCs/>
                <w:color w:val="000000"/>
                <w:lang w:eastAsia="ko-KR"/>
              </w:rPr>
              <w:t xml:space="preserve">associatedSSB </w:t>
            </w:r>
            <w:r>
              <w:rPr>
                <w:color w:val="000000"/>
                <w:lang w:eastAsia="ko-KR"/>
              </w:rPr>
              <w:t xml:space="preserve">is optionally present for each CSI-RS resource </w:t>
            </w:r>
          </w:p>
          <w:p w:rsidR="006C340B" w:rsidRDefault="006C340B">
            <w:pPr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For frequency range 2 the </w:t>
            </w:r>
            <w:r>
              <w:rPr>
                <w:i/>
                <w:iCs/>
                <w:color w:val="000000"/>
                <w:lang w:eastAsia="ko-KR"/>
              </w:rPr>
              <w:t xml:space="preserve">associatedSSB </w:t>
            </w:r>
            <w:r>
              <w:rPr>
                <w:color w:val="000000"/>
                <w:lang w:eastAsia="ko-KR"/>
              </w:rPr>
              <w:t>is either present for all configured CSI-RS resources or not present for any configured CSI-RS resources per frequency layer.</w:t>
            </w:r>
          </w:p>
          <w:p w:rsidR="006C340B" w:rsidRDefault="006C340B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--- omitted ---</w:t>
            </w:r>
          </w:p>
        </w:tc>
      </w:tr>
    </w:tbl>
    <w:p w:rsidR="006C340B" w:rsidRDefault="006C340B" w:rsidP="006C340B">
      <w:pPr>
        <w:ind w:firstLine="288"/>
        <w:rPr>
          <w:sz w:val="22"/>
          <w:szCs w:val="22"/>
          <w:lang w:eastAsia="zh-CN"/>
        </w:rPr>
      </w:pPr>
    </w:p>
    <w:p w:rsidR="006C340B" w:rsidRDefault="006C340B" w:rsidP="006C340B">
      <w:pPr>
        <w:rPr>
          <w:rFonts w:ascii="Arial" w:hAnsi="Arial" w:cs="Arial"/>
        </w:rPr>
      </w:pPr>
      <w:r w:rsidRPr="006C340B">
        <w:rPr>
          <w:rFonts w:ascii="Arial" w:hAnsi="Arial" w:cs="Arial"/>
        </w:rPr>
        <w:t>Therefore, even though RRC specification allows configuration of 9216 CSI-RS resources, the RAN1 specification does not allow such configuration to be done per frequency layer.</w:t>
      </w:r>
    </w:p>
    <w:p w:rsidR="006C340B" w:rsidRPr="006C340B" w:rsidRDefault="006C340B" w:rsidP="006C340B">
      <w:pPr>
        <w:rPr>
          <w:rFonts w:ascii="Arial" w:hAnsi="Arial" w:cs="Arial"/>
        </w:rPr>
      </w:pPr>
    </w:p>
    <w:p w:rsidR="006C340B" w:rsidRDefault="006C340B" w:rsidP="006C340B">
      <w:pPr>
        <w:rPr>
          <w:rFonts w:ascii="Arial" w:hAnsi="Arial" w:cs="Arial"/>
        </w:rPr>
      </w:pPr>
      <w:r w:rsidRPr="006C340B">
        <w:rPr>
          <w:rFonts w:ascii="Arial" w:hAnsi="Arial" w:cs="Arial"/>
        </w:rPr>
        <w:t xml:space="preserve">However, RAN1 does recognize that terminology of </w:t>
      </w:r>
      <w:r>
        <w:rPr>
          <w:rFonts w:ascii="Arial" w:hAnsi="Arial" w:cs="Arial"/>
        </w:rPr>
        <w:t>‘</w:t>
      </w:r>
      <w:r w:rsidRPr="006C340B">
        <w:rPr>
          <w:rFonts w:ascii="Arial" w:hAnsi="Arial" w:cs="Arial"/>
        </w:rPr>
        <w:t>frequency layer</w:t>
      </w:r>
      <w:r>
        <w:rPr>
          <w:rFonts w:ascii="Arial" w:hAnsi="Arial" w:cs="Arial"/>
        </w:rPr>
        <w:t>’</w:t>
      </w:r>
      <w:r w:rsidRPr="006C340B">
        <w:rPr>
          <w:rFonts w:ascii="Arial" w:hAnsi="Arial" w:cs="Arial"/>
        </w:rPr>
        <w:t xml:space="preserve"> is not used in RAN2 specification and clearly not defined in RAN1 specification. Therefore, </w:t>
      </w:r>
      <w:r>
        <w:rPr>
          <w:rFonts w:ascii="Arial" w:hAnsi="Arial" w:cs="Arial"/>
        </w:rPr>
        <w:t>RAN1 suggest the following:</w:t>
      </w:r>
    </w:p>
    <w:p w:rsidR="006C340B" w:rsidRDefault="006C340B" w:rsidP="006C340B">
      <w:pPr>
        <w:rPr>
          <w:rFonts w:ascii="Arial" w:hAnsi="Arial" w:cs="Arial"/>
        </w:rPr>
      </w:pPr>
    </w:p>
    <w:p w:rsidR="00560F1A" w:rsidRDefault="00560F1A" w:rsidP="006C340B">
      <w:pPr>
        <w:pStyle w:val="ListParagraph"/>
        <w:numPr>
          <w:ilvl w:val="0"/>
          <w:numId w:val="25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>RAN1</w:t>
      </w:r>
      <w:r w:rsidRPr="006C340B">
        <w:rPr>
          <w:rFonts w:ascii="Arial" w:hAnsi="Arial" w:cs="Arial"/>
        </w:rPr>
        <w:t xml:space="preserve"> recommends RAN2 to clarify to appropriate RAN2 specification</w:t>
      </w:r>
      <w:r>
        <w:rPr>
          <w:rFonts w:ascii="Arial" w:hAnsi="Arial" w:cs="Arial"/>
        </w:rPr>
        <w:t xml:space="preserve"> (e.g. TS 38.331)</w:t>
      </w:r>
      <w:r w:rsidRPr="006C340B">
        <w:rPr>
          <w:rFonts w:ascii="Arial" w:hAnsi="Arial" w:cs="Arial"/>
        </w:rPr>
        <w:t xml:space="preserve"> that “</w:t>
      </w:r>
      <w:r w:rsidRPr="00F45266">
        <w:rPr>
          <w:rFonts w:ascii="Arial" w:hAnsi="Arial" w:cs="Arial"/>
          <w:b/>
        </w:rPr>
        <w:t xml:space="preserve">any </w:t>
      </w:r>
      <w:r w:rsidRPr="006C340B">
        <w:rPr>
          <w:rFonts w:ascii="Arial" w:hAnsi="Arial" w:cs="Arial"/>
          <w:b/>
        </w:rPr>
        <w:t xml:space="preserve">CSI-RS resource configured by different measurement object </w:t>
      </w:r>
      <w:r w:rsidR="003400DF">
        <w:rPr>
          <w:rFonts w:ascii="Arial" w:hAnsi="Arial" w:cs="Arial"/>
          <w:b/>
        </w:rPr>
        <w:t>shall</w:t>
      </w:r>
      <w:r w:rsidRPr="006C340B">
        <w:rPr>
          <w:rFonts w:ascii="Arial" w:hAnsi="Arial" w:cs="Arial"/>
          <w:b/>
        </w:rPr>
        <w:t xml:space="preserve"> not</w:t>
      </w:r>
      <w:r w:rsidRPr="006C340B">
        <w:rPr>
          <w:b/>
          <w:sz w:val="22"/>
          <w:szCs w:val="22"/>
          <w:lang w:eastAsia="zh-CN"/>
        </w:rPr>
        <w:t xml:space="preserve"> </w:t>
      </w:r>
      <w:r w:rsidRPr="006C340B">
        <w:rPr>
          <w:rFonts w:ascii="Arial" w:hAnsi="Arial" w:cs="Arial"/>
          <w:b/>
        </w:rPr>
        <w:t>overlap or partially overlap in frequency</w:t>
      </w:r>
      <w:r w:rsidRPr="006C340B">
        <w:rPr>
          <w:rFonts w:ascii="Arial" w:hAnsi="Arial" w:cs="Arial"/>
        </w:rPr>
        <w:t>.”</w:t>
      </w:r>
    </w:p>
    <w:p w:rsidR="006C340B" w:rsidRDefault="006C340B" w:rsidP="006C340B">
      <w:pPr>
        <w:pStyle w:val="ListParagraph"/>
        <w:numPr>
          <w:ilvl w:val="0"/>
          <w:numId w:val="25"/>
        </w:numPr>
        <w:ind w:leftChars="0"/>
        <w:rPr>
          <w:rFonts w:ascii="Arial" w:hAnsi="Arial" w:cs="Arial"/>
        </w:rPr>
      </w:pPr>
      <w:r w:rsidRPr="006C340B">
        <w:rPr>
          <w:rFonts w:ascii="Arial" w:hAnsi="Arial" w:cs="Arial"/>
        </w:rPr>
        <w:t>RAN1 will update the TS38.214 “</w:t>
      </w:r>
      <w:r w:rsidRPr="006C340B">
        <w:rPr>
          <w:rFonts w:ascii="Arial" w:hAnsi="Arial" w:cs="Arial"/>
          <w:b/>
        </w:rPr>
        <w:t>per frequency layer</w:t>
      </w:r>
      <w:r w:rsidRPr="006C340B">
        <w:rPr>
          <w:rFonts w:ascii="Arial" w:hAnsi="Arial" w:cs="Arial"/>
        </w:rPr>
        <w:t xml:space="preserve">” text with </w:t>
      </w:r>
      <w:r w:rsidR="00922A11">
        <w:rPr>
          <w:rFonts w:ascii="Arial" w:hAnsi="Arial" w:cs="Arial"/>
        </w:rPr>
        <w:t>the following text changes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22A11" w:rsidTr="00922A11">
        <w:tc>
          <w:tcPr>
            <w:tcW w:w="9855" w:type="dxa"/>
          </w:tcPr>
          <w:p w:rsidR="00922A11" w:rsidRPr="00922A11" w:rsidRDefault="00922A11" w:rsidP="00922A11">
            <w:pPr>
              <w:spacing w:after="180"/>
              <w:rPr>
                <w:color w:val="000000"/>
              </w:rPr>
            </w:pPr>
            <w:r w:rsidRPr="00922A11">
              <w:rPr>
                <w:color w:val="000000"/>
              </w:rPr>
              <w:t xml:space="preserve">A UE configured with the higher layer parameters </w:t>
            </w:r>
            <w:r w:rsidRPr="00922A11">
              <w:rPr>
                <w:i/>
                <w:iCs/>
                <w:color w:val="000000"/>
              </w:rPr>
              <w:t>CSI-RS-Resource-Mobility</w:t>
            </w:r>
            <w:r w:rsidRPr="00922A11">
              <w:rPr>
                <w:color w:val="000000"/>
              </w:rPr>
              <w:t xml:space="preserve"> may expect to be configured</w:t>
            </w:r>
          </w:p>
          <w:p w:rsidR="00922A11" w:rsidRPr="00922A11" w:rsidRDefault="00922A11" w:rsidP="00922A11">
            <w:pPr>
              <w:spacing w:after="180"/>
              <w:ind w:left="568" w:hanging="284"/>
            </w:pPr>
            <w:r w:rsidRPr="00922A11">
              <w:rPr>
                <w:rFonts w:eastAsia="Malgun Gothic"/>
              </w:rPr>
              <w:t>-</w:t>
            </w:r>
            <w:r w:rsidRPr="00922A11">
              <w:rPr>
                <w:rFonts w:eastAsia="Malgun Gothic"/>
              </w:rPr>
              <w:tab/>
            </w:r>
            <w:r w:rsidRPr="00922A11">
              <w:t xml:space="preserve">with no more than 96 CSI-RS resources </w:t>
            </w:r>
            <w:r w:rsidRPr="00922A11">
              <w:rPr>
                <w:color w:val="FF0000"/>
                <w:u w:val="single"/>
              </w:rPr>
              <w:t xml:space="preserve">per higher layer parameter </w:t>
            </w:r>
            <w:r w:rsidRPr="00922A11">
              <w:rPr>
                <w:i/>
                <w:color w:val="FF0000"/>
                <w:u w:val="single"/>
              </w:rPr>
              <w:t>MeasObjectNR</w:t>
            </w:r>
            <w:r w:rsidRPr="00922A11">
              <w:rPr>
                <w:color w:val="FF0000"/>
              </w:rPr>
              <w:t xml:space="preserve"> </w:t>
            </w:r>
            <w:r w:rsidRPr="00922A11">
              <w:t xml:space="preserve">when all CSI-RS resources configured </w:t>
            </w:r>
            <w:r w:rsidRPr="00922A11">
              <w:rPr>
                <w:color w:val="FF0000"/>
                <w:u w:val="single"/>
              </w:rPr>
              <w:t xml:space="preserve">by the same higher layer parameter </w:t>
            </w:r>
            <w:r w:rsidRPr="00922A11">
              <w:rPr>
                <w:i/>
                <w:color w:val="FF0000"/>
                <w:u w:val="single"/>
              </w:rPr>
              <w:t>MeasObjectNR</w:t>
            </w:r>
            <w:r w:rsidRPr="00922A11">
              <w:rPr>
                <w:strike/>
                <w:color w:val="FF0000"/>
                <w:u w:val="single"/>
              </w:rPr>
              <w:t>per</w:t>
            </w:r>
            <w:r w:rsidRPr="00922A11">
              <w:rPr>
                <w:strike/>
                <w:color w:val="FF0000"/>
              </w:rPr>
              <w:t xml:space="preserve"> frequency layer</w:t>
            </w:r>
            <w:r w:rsidRPr="00922A11">
              <w:t xml:space="preserve"> have been configured with </w:t>
            </w:r>
            <w:r w:rsidRPr="00922A11">
              <w:rPr>
                <w:i/>
                <w:iCs/>
              </w:rPr>
              <w:t>associatedSSB</w:t>
            </w:r>
            <w:r w:rsidRPr="00922A11">
              <w:t xml:space="preserve">, or, </w:t>
            </w:r>
          </w:p>
          <w:p w:rsidR="00922A11" w:rsidRPr="00922A11" w:rsidRDefault="00922A11" w:rsidP="00922A11">
            <w:pPr>
              <w:spacing w:after="180"/>
              <w:ind w:left="568" w:hanging="284"/>
            </w:pPr>
            <w:r w:rsidRPr="00922A11">
              <w:t xml:space="preserve"> </w:t>
            </w:r>
            <w:r w:rsidRPr="00922A11">
              <w:rPr>
                <w:rFonts w:eastAsia="Malgun Gothic"/>
              </w:rPr>
              <w:t>-</w:t>
            </w:r>
            <w:r w:rsidRPr="00922A11">
              <w:rPr>
                <w:rFonts w:eastAsia="Malgun Gothic"/>
              </w:rPr>
              <w:tab/>
            </w:r>
            <w:r w:rsidRPr="00922A11">
              <w:t xml:space="preserve">with no more than 64 CSI-RS resources </w:t>
            </w:r>
            <w:r w:rsidR="00560F1A" w:rsidRPr="00560F1A">
              <w:t>per</w:t>
            </w:r>
            <w:r w:rsidRPr="00922A11">
              <w:t xml:space="preserve"> </w:t>
            </w:r>
            <w:r w:rsidRPr="00922A11">
              <w:rPr>
                <w:color w:val="FF0000"/>
                <w:u w:val="single"/>
              </w:rPr>
              <w:t xml:space="preserve">higher layer parameter </w:t>
            </w:r>
            <w:r w:rsidRPr="00922A11">
              <w:rPr>
                <w:i/>
                <w:color w:val="FF0000"/>
                <w:u w:val="single"/>
              </w:rPr>
              <w:t>MeasObjectNR</w:t>
            </w:r>
            <w:r w:rsidRPr="00922A11">
              <w:rPr>
                <w:color w:val="FF0000"/>
                <w:u w:val="single"/>
              </w:rPr>
              <w:t xml:space="preserve"> </w:t>
            </w:r>
            <w:r w:rsidR="00560F1A" w:rsidRPr="00560F1A">
              <w:rPr>
                <w:strike/>
                <w:color w:val="FF0000"/>
              </w:rPr>
              <w:t xml:space="preserve">frequency </w:t>
            </w:r>
            <w:r w:rsidRPr="00922A11">
              <w:rPr>
                <w:strike/>
                <w:color w:val="FF0000"/>
              </w:rPr>
              <w:t xml:space="preserve">layer </w:t>
            </w:r>
            <w:r w:rsidRPr="00922A11">
              <w:t xml:space="preserve">when all CSI-RS resources have been configured without </w:t>
            </w:r>
            <w:r w:rsidRPr="00922A11">
              <w:rPr>
                <w:i/>
                <w:iCs/>
              </w:rPr>
              <w:t>associatedSSB</w:t>
            </w:r>
            <w:r w:rsidRPr="00922A11">
              <w:t xml:space="preserve"> or when only some of the CSI-RS resources have been configured with associatedSSB </w:t>
            </w:r>
            <w:r w:rsidRPr="00922A11">
              <w:rPr>
                <w:color w:val="FF0000"/>
                <w:u w:val="single"/>
              </w:rPr>
              <w:t xml:space="preserve">by the same higher layer parameter </w:t>
            </w:r>
            <w:r w:rsidRPr="00922A11">
              <w:rPr>
                <w:i/>
                <w:color w:val="FF0000"/>
                <w:u w:val="single"/>
              </w:rPr>
              <w:t>MeasObjectNR</w:t>
            </w:r>
          </w:p>
          <w:p w:rsidR="00922A11" w:rsidRPr="00922A11" w:rsidRDefault="00922A11" w:rsidP="00922A11">
            <w:pPr>
              <w:spacing w:after="180"/>
              <w:ind w:left="851" w:hanging="284"/>
            </w:pPr>
            <w:r w:rsidRPr="00922A11">
              <w:rPr>
                <w:rFonts w:eastAsia="Malgun Gothic"/>
              </w:rPr>
              <w:t>-</w:t>
            </w:r>
            <w:r w:rsidRPr="00922A11">
              <w:rPr>
                <w:rFonts w:eastAsia="Malgun Gothic"/>
              </w:rPr>
              <w:tab/>
            </w:r>
            <w:r w:rsidRPr="00922A11">
              <w:t xml:space="preserve">For frequency range 1 the </w:t>
            </w:r>
            <w:r w:rsidRPr="00922A11">
              <w:rPr>
                <w:i/>
                <w:iCs/>
              </w:rPr>
              <w:t>associatedSSB</w:t>
            </w:r>
            <w:r w:rsidRPr="00922A11">
              <w:t xml:space="preserve"> is optionally present for each CSI-RS resource</w:t>
            </w:r>
          </w:p>
        </w:tc>
      </w:tr>
    </w:tbl>
    <w:p w:rsidR="00922A11" w:rsidRPr="00922A11" w:rsidRDefault="00922A11" w:rsidP="00922A11">
      <w:pPr>
        <w:rPr>
          <w:rFonts w:ascii="Arial" w:hAnsi="Arial" w:cs="Arial"/>
        </w:rPr>
      </w:pPr>
    </w:p>
    <w:p w:rsidR="006C340B" w:rsidRDefault="006C340B" w:rsidP="00DF4C2A">
      <w:pPr>
        <w:rPr>
          <w:rFonts w:ascii="Arial" w:hAnsi="Arial" w:cs="Arial"/>
        </w:rPr>
      </w:pPr>
    </w:p>
    <w:p w:rsidR="006C340B" w:rsidRDefault="006C340B" w:rsidP="00DF4C2A">
      <w:pPr>
        <w:rPr>
          <w:rFonts w:ascii="Arial" w:hAnsi="Arial" w:cs="Arial"/>
        </w:rPr>
      </w:pPr>
    </w:p>
    <w:p w:rsidR="00424D93" w:rsidRDefault="0012167A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would </w:t>
      </w:r>
      <w:r w:rsidR="006C340B">
        <w:rPr>
          <w:rFonts w:ascii="Arial" w:hAnsi="Arial" w:cs="Arial"/>
        </w:rPr>
        <w:t>recommend to</w:t>
      </w:r>
      <w:r>
        <w:rPr>
          <w:rFonts w:ascii="Arial" w:hAnsi="Arial" w:cs="Arial"/>
        </w:rPr>
        <w:t xml:space="preserve"> RAN2 to </w:t>
      </w:r>
      <w:r w:rsidR="00F45266">
        <w:rPr>
          <w:rFonts w:ascii="Arial" w:hAnsi="Arial" w:cs="Arial"/>
        </w:rPr>
        <w:t xml:space="preserve">implement </w:t>
      </w:r>
      <w:r>
        <w:rPr>
          <w:rFonts w:ascii="Arial" w:hAnsi="Arial" w:cs="Arial"/>
        </w:rPr>
        <w:t xml:space="preserve">the above </w:t>
      </w:r>
      <w:r w:rsidR="006C340B">
        <w:rPr>
          <w:rFonts w:ascii="Arial" w:hAnsi="Arial" w:cs="Arial"/>
        </w:rPr>
        <w:t>suggestion to ensure UE complexity for performing CSI-RS measurements is not over-burdened and previous RAN1 agreements can be honoured.</w:t>
      </w:r>
    </w:p>
    <w:p w:rsidR="0012167A" w:rsidRPr="00DF4C2A" w:rsidRDefault="0012167A" w:rsidP="00DF4C2A">
      <w:pPr>
        <w:rPr>
          <w:rFonts w:ascii="Arial" w:hAnsi="Arial" w:cs="Arial"/>
        </w:rPr>
      </w:pPr>
    </w:p>
    <w:p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7045C7">
        <w:rPr>
          <w:rFonts w:ascii="Arial" w:hAnsi="Arial" w:cs="Arial"/>
        </w:rPr>
        <w:t xml:space="preserve">RAN1 would recommend to RAN2 to </w:t>
      </w:r>
      <w:r w:rsidR="00F45266">
        <w:rPr>
          <w:rFonts w:ascii="Arial" w:hAnsi="Arial" w:cs="Arial"/>
        </w:rPr>
        <w:t xml:space="preserve">implement </w:t>
      </w:r>
      <w:r w:rsidR="007045C7">
        <w:rPr>
          <w:rFonts w:ascii="Arial" w:hAnsi="Arial" w:cs="Arial"/>
        </w:rPr>
        <w:t>the above suggestion</w:t>
      </w:r>
      <w:r w:rsidR="00EE6084">
        <w:rPr>
          <w:rFonts w:ascii="Arial" w:hAnsi="Arial" w:cs="Arial"/>
        </w:rPr>
        <w:t>.</w:t>
      </w:r>
    </w:p>
    <w:p w:rsidR="00602A6B" w:rsidRDefault="00602A6B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2F470F" w:rsidRDefault="002F470F" w:rsidP="002F470F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#97 </w:t>
      </w:r>
      <w:r>
        <w:rPr>
          <w:rFonts w:ascii="Arial" w:hAnsi="Arial" w:cs="Arial"/>
          <w:bCs/>
        </w:rPr>
        <w:tab/>
        <w:t>13 – 17 May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U.S.A.</w:t>
      </w:r>
    </w:p>
    <w:p w:rsidR="002F470F" w:rsidRDefault="002F470F" w:rsidP="002F470F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#98 </w:t>
      </w:r>
      <w:r>
        <w:rPr>
          <w:rFonts w:ascii="Arial" w:hAnsi="Arial" w:cs="Arial"/>
          <w:bCs/>
        </w:rPr>
        <w:tab/>
        <w:t>26 – 30 Aug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Czech Republic</w:t>
      </w:r>
    </w:p>
    <w:p w:rsidR="00884B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028" w:rsidRDefault="00CD0028">
      <w:r>
        <w:separator/>
      </w:r>
    </w:p>
  </w:endnote>
  <w:endnote w:type="continuationSeparator" w:id="0">
    <w:p w:rsidR="00CD0028" w:rsidRDefault="00CD0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028" w:rsidRDefault="00CD0028">
      <w:r>
        <w:separator/>
      </w:r>
    </w:p>
  </w:footnote>
  <w:footnote w:type="continuationSeparator" w:id="0">
    <w:p w:rsidR="00CD0028" w:rsidRDefault="00CD0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13"/>
  </w:num>
  <w:num w:numId="4">
    <w:abstractNumId w:val="6"/>
  </w:num>
  <w:num w:numId="5">
    <w:abstractNumId w:val="0"/>
  </w:num>
  <w:num w:numId="6">
    <w:abstractNumId w:val="24"/>
  </w:num>
  <w:num w:numId="7">
    <w:abstractNumId w:val="3"/>
  </w:num>
  <w:num w:numId="8">
    <w:abstractNumId w:val="14"/>
  </w:num>
  <w:num w:numId="9">
    <w:abstractNumId w:val="12"/>
  </w:num>
  <w:num w:numId="10">
    <w:abstractNumId w:val="10"/>
  </w:num>
  <w:num w:numId="11">
    <w:abstractNumId w:val="8"/>
  </w:num>
  <w:num w:numId="12">
    <w:abstractNumId w:val="22"/>
  </w:num>
  <w:num w:numId="13">
    <w:abstractNumId w:val="11"/>
  </w:num>
  <w:num w:numId="14">
    <w:abstractNumId w:val="17"/>
  </w:num>
  <w:num w:numId="15">
    <w:abstractNumId w:val="4"/>
  </w:num>
  <w:num w:numId="16">
    <w:abstractNumId w:val="16"/>
  </w:num>
  <w:num w:numId="17">
    <w:abstractNumId w:val="23"/>
  </w:num>
  <w:num w:numId="18">
    <w:abstractNumId w:val="20"/>
  </w:num>
  <w:num w:numId="19">
    <w:abstractNumId w:val="5"/>
  </w:num>
  <w:num w:numId="20">
    <w:abstractNumId w:val="1"/>
  </w:num>
  <w:num w:numId="21">
    <w:abstractNumId w:val="9"/>
  </w:num>
  <w:num w:numId="22">
    <w:abstractNumId w:val="18"/>
  </w:num>
  <w:num w:numId="23">
    <w:abstractNumId w:val="15"/>
  </w:num>
  <w:num w:numId="24">
    <w:abstractNumId w:val="7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709"/>
    <w:rsid w:val="00002FEC"/>
    <w:rsid w:val="00026A0E"/>
    <w:rsid w:val="000300A1"/>
    <w:rsid w:val="00042010"/>
    <w:rsid w:val="0004386E"/>
    <w:rsid w:val="00054076"/>
    <w:rsid w:val="00054D9A"/>
    <w:rsid w:val="00055E1D"/>
    <w:rsid w:val="00056907"/>
    <w:rsid w:val="000B2922"/>
    <w:rsid w:val="000B6CA7"/>
    <w:rsid w:val="000B7806"/>
    <w:rsid w:val="000C11EF"/>
    <w:rsid w:val="000E2CF0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66925"/>
    <w:rsid w:val="001746A2"/>
    <w:rsid w:val="00174B55"/>
    <w:rsid w:val="00186799"/>
    <w:rsid w:val="00187823"/>
    <w:rsid w:val="00197E7A"/>
    <w:rsid w:val="001A0F55"/>
    <w:rsid w:val="001C75FD"/>
    <w:rsid w:val="001C7F2C"/>
    <w:rsid w:val="001D1513"/>
    <w:rsid w:val="001D2AF5"/>
    <w:rsid w:val="001F29A4"/>
    <w:rsid w:val="001F4D45"/>
    <w:rsid w:val="00203F32"/>
    <w:rsid w:val="00213960"/>
    <w:rsid w:val="002203A6"/>
    <w:rsid w:val="00220B7D"/>
    <w:rsid w:val="00221642"/>
    <w:rsid w:val="00224B97"/>
    <w:rsid w:val="002300A3"/>
    <w:rsid w:val="00233142"/>
    <w:rsid w:val="00270EDA"/>
    <w:rsid w:val="00274301"/>
    <w:rsid w:val="00284AD7"/>
    <w:rsid w:val="00286C6C"/>
    <w:rsid w:val="0029412E"/>
    <w:rsid w:val="002A0D82"/>
    <w:rsid w:val="002A28E8"/>
    <w:rsid w:val="002A2F25"/>
    <w:rsid w:val="002A76E1"/>
    <w:rsid w:val="002C0435"/>
    <w:rsid w:val="002C2234"/>
    <w:rsid w:val="002C3618"/>
    <w:rsid w:val="002F1C4C"/>
    <w:rsid w:val="002F470F"/>
    <w:rsid w:val="002F4AD0"/>
    <w:rsid w:val="003065A9"/>
    <w:rsid w:val="00307AA4"/>
    <w:rsid w:val="00315C5E"/>
    <w:rsid w:val="00316299"/>
    <w:rsid w:val="0031722B"/>
    <w:rsid w:val="003218D2"/>
    <w:rsid w:val="00322011"/>
    <w:rsid w:val="00325629"/>
    <w:rsid w:val="00332BEA"/>
    <w:rsid w:val="003400DF"/>
    <w:rsid w:val="00340C3D"/>
    <w:rsid w:val="0034431E"/>
    <w:rsid w:val="003509FD"/>
    <w:rsid w:val="003529EF"/>
    <w:rsid w:val="00352EDB"/>
    <w:rsid w:val="003864BE"/>
    <w:rsid w:val="00387DB6"/>
    <w:rsid w:val="00391283"/>
    <w:rsid w:val="00391B64"/>
    <w:rsid w:val="00397ACE"/>
    <w:rsid w:val="003A1CCB"/>
    <w:rsid w:val="003A4050"/>
    <w:rsid w:val="003A41BD"/>
    <w:rsid w:val="003B2922"/>
    <w:rsid w:val="003B3DD0"/>
    <w:rsid w:val="003B5FC8"/>
    <w:rsid w:val="003C22C7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08D2"/>
    <w:rsid w:val="00402034"/>
    <w:rsid w:val="00404312"/>
    <w:rsid w:val="00407CF0"/>
    <w:rsid w:val="00410E34"/>
    <w:rsid w:val="00411575"/>
    <w:rsid w:val="004155CD"/>
    <w:rsid w:val="00424036"/>
    <w:rsid w:val="00424D93"/>
    <w:rsid w:val="00426167"/>
    <w:rsid w:val="00440BA7"/>
    <w:rsid w:val="00440DBD"/>
    <w:rsid w:val="004417EF"/>
    <w:rsid w:val="00441BA9"/>
    <w:rsid w:val="00453013"/>
    <w:rsid w:val="0045660B"/>
    <w:rsid w:val="00456FD8"/>
    <w:rsid w:val="00480C92"/>
    <w:rsid w:val="004824D4"/>
    <w:rsid w:val="004A4A60"/>
    <w:rsid w:val="004A4AED"/>
    <w:rsid w:val="004B3615"/>
    <w:rsid w:val="004C35B7"/>
    <w:rsid w:val="004C61C6"/>
    <w:rsid w:val="004E602C"/>
    <w:rsid w:val="004E71E0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545F3"/>
    <w:rsid w:val="00560F1A"/>
    <w:rsid w:val="0057097B"/>
    <w:rsid w:val="005738A4"/>
    <w:rsid w:val="00592E60"/>
    <w:rsid w:val="00592F26"/>
    <w:rsid w:val="00597924"/>
    <w:rsid w:val="005A5FF8"/>
    <w:rsid w:val="005A6005"/>
    <w:rsid w:val="005B1C03"/>
    <w:rsid w:val="005C784A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3AFF"/>
    <w:rsid w:val="006858AE"/>
    <w:rsid w:val="006875BB"/>
    <w:rsid w:val="006B4BAE"/>
    <w:rsid w:val="006C340B"/>
    <w:rsid w:val="006E4DEB"/>
    <w:rsid w:val="006E53D1"/>
    <w:rsid w:val="007045C7"/>
    <w:rsid w:val="00705C88"/>
    <w:rsid w:val="00737754"/>
    <w:rsid w:val="0076249C"/>
    <w:rsid w:val="00785B39"/>
    <w:rsid w:val="007A3594"/>
    <w:rsid w:val="007A60C7"/>
    <w:rsid w:val="007A7868"/>
    <w:rsid w:val="007B2407"/>
    <w:rsid w:val="007B4E82"/>
    <w:rsid w:val="007C2AE6"/>
    <w:rsid w:val="007D02D7"/>
    <w:rsid w:val="007D051B"/>
    <w:rsid w:val="007D3616"/>
    <w:rsid w:val="007D3D06"/>
    <w:rsid w:val="007E0114"/>
    <w:rsid w:val="007E1CBB"/>
    <w:rsid w:val="007E23BA"/>
    <w:rsid w:val="007F79F7"/>
    <w:rsid w:val="00800385"/>
    <w:rsid w:val="00802EB5"/>
    <w:rsid w:val="008046F9"/>
    <w:rsid w:val="0082305D"/>
    <w:rsid w:val="0082515D"/>
    <w:rsid w:val="00830195"/>
    <w:rsid w:val="0083521D"/>
    <w:rsid w:val="0085025A"/>
    <w:rsid w:val="00854D48"/>
    <w:rsid w:val="00857A60"/>
    <w:rsid w:val="008666C1"/>
    <w:rsid w:val="008740BB"/>
    <w:rsid w:val="00874749"/>
    <w:rsid w:val="0087596B"/>
    <w:rsid w:val="00880BCD"/>
    <w:rsid w:val="00884B7F"/>
    <w:rsid w:val="00891565"/>
    <w:rsid w:val="00893308"/>
    <w:rsid w:val="008A3173"/>
    <w:rsid w:val="008A491F"/>
    <w:rsid w:val="008B2E76"/>
    <w:rsid w:val="008B60C5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2A11"/>
    <w:rsid w:val="00925ED5"/>
    <w:rsid w:val="009274E9"/>
    <w:rsid w:val="009336CC"/>
    <w:rsid w:val="00957903"/>
    <w:rsid w:val="00967980"/>
    <w:rsid w:val="00974925"/>
    <w:rsid w:val="009856CA"/>
    <w:rsid w:val="009A6CDA"/>
    <w:rsid w:val="009B10D0"/>
    <w:rsid w:val="009B4223"/>
    <w:rsid w:val="009D017B"/>
    <w:rsid w:val="009D1E06"/>
    <w:rsid w:val="009D21E6"/>
    <w:rsid w:val="009D4EF9"/>
    <w:rsid w:val="009E3F1E"/>
    <w:rsid w:val="009E74C8"/>
    <w:rsid w:val="009F5B51"/>
    <w:rsid w:val="00A23CC0"/>
    <w:rsid w:val="00A32DC7"/>
    <w:rsid w:val="00A3797B"/>
    <w:rsid w:val="00A41CA1"/>
    <w:rsid w:val="00A4545B"/>
    <w:rsid w:val="00A6489C"/>
    <w:rsid w:val="00A73035"/>
    <w:rsid w:val="00A800A6"/>
    <w:rsid w:val="00A84691"/>
    <w:rsid w:val="00AA66B5"/>
    <w:rsid w:val="00AB08DA"/>
    <w:rsid w:val="00AB1B42"/>
    <w:rsid w:val="00AC212F"/>
    <w:rsid w:val="00AC2AED"/>
    <w:rsid w:val="00AE4AFC"/>
    <w:rsid w:val="00AE5F2B"/>
    <w:rsid w:val="00AF060F"/>
    <w:rsid w:val="00AF0ED3"/>
    <w:rsid w:val="00B00815"/>
    <w:rsid w:val="00B13B47"/>
    <w:rsid w:val="00B15A0E"/>
    <w:rsid w:val="00B21AD0"/>
    <w:rsid w:val="00B273A1"/>
    <w:rsid w:val="00B3057D"/>
    <w:rsid w:val="00B3108B"/>
    <w:rsid w:val="00B344E2"/>
    <w:rsid w:val="00B36AF1"/>
    <w:rsid w:val="00B40D76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A5A2B"/>
    <w:rsid w:val="00BA62A5"/>
    <w:rsid w:val="00BA6806"/>
    <w:rsid w:val="00BB0037"/>
    <w:rsid w:val="00BB0DC3"/>
    <w:rsid w:val="00BB1DAA"/>
    <w:rsid w:val="00BC470E"/>
    <w:rsid w:val="00BC4819"/>
    <w:rsid w:val="00BC48FE"/>
    <w:rsid w:val="00BE54F8"/>
    <w:rsid w:val="00BE5852"/>
    <w:rsid w:val="00BE75B1"/>
    <w:rsid w:val="00BF21AF"/>
    <w:rsid w:val="00BF317B"/>
    <w:rsid w:val="00BF704A"/>
    <w:rsid w:val="00BF7BE5"/>
    <w:rsid w:val="00C045C4"/>
    <w:rsid w:val="00C30B54"/>
    <w:rsid w:val="00C31799"/>
    <w:rsid w:val="00C36372"/>
    <w:rsid w:val="00C433C7"/>
    <w:rsid w:val="00C51971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028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15FC"/>
    <w:rsid w:val="00D3385B"/>
    <w:rsid w:val="00D35C7A"/>
    <w:rsid w:val="00D46174"/>
    <w:rsid w:val="00D47564"/>
    <w:rsid w:val="00D5250F"/>
    <w:rsid w:val="00D80BAF"/>
    <w:rsid w:val="00D84795"/>
    <w:rsid w:val="00D85146"/>
    <w:rsid w:val="00D9077B"/>
    <w:rsid w:val="00D90D8F"/>
    <w:rsid w:val="00DA3565"/>
    <w:rsid w:val="00DA5478"/>
    <w:rsid w:val="00DD32A7"/>
    <w:rsid w:val="00DD4871"/>
    <w:rsid w:val="00DD4EEC"/>
    <w:rsid w:val="00DE3B29"/>
    <w:rsid w:val="00DF4C2A"/>
    <w:rsid w:val="00E01D0B"/>
    <w:rsid w:val="00E2639C"/>
    <w:rsid w:val="00E30A56"/>
    <w:rsid w:val="00E3173D"/>
    <w:rsid w:val="00E33F6F"/>
    <w:rsid w:val="00E537C7"/>
    <w:rsid w:val="00E558C1"/>
    <w:rsid w:val="00E56574"/>
    <w:rsid w:val="00E62D6A"/>
    <w:rsid w:val="00E70BC3"/>
    <w:rsid w:val="00E721B7"/>
    <w:rsid w:val="00E732B6"/>
    <w:rsid w:val="00E83A6B"/>
    <w:rsid w:val="00E94239"/>
    <w:rsid w:val="00EA6F52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2208D"/>
    <w:rsid w:val="00F24085"/>
    <w:rsid w:val="00F31BFE"/>
    <w:rsid w:val="00F3373E"/>
    <w:rsid w:val="00F45266"/>
    <w:rsid w:val="00F46180"/>
    <w:rsid w:val="00F62990"/>
    <w:rsid w:val="00F673DB"/>
    <w:rsid w:val="00F87B5E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17C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FDD40-C687-4D05-9E1B-ECDA70D18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2</Pages>
  <Words>484</Words>
  <Characters>2740</Characters>
  <Application>Microsoft Office Word</Application>
  <DocSecurity>0</DocSecurity>
  <Lines>68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3215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Intel</cp:lastModifiedBy>
  <cp:revision>24</cp:revision>
  <cp:lastPrinted>2002-04-23T16:10:00Z</cp:lastPrinted>
  <dcterms:created xsi:type="dcterms:W3CDTF">2018-11-13T17:20:00Z</dcterms:created>
  <dcterms:modified xsi:type="dcterms:W3CDTF">2019-03-30T05:11:00Z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b1af6bff-842a-419c-9c28-cbc5a6a8954e</vt:lpwstr>
  </property>
  <property fmtid="{D5CDD505-2E9C-101B-9397-08002B2CF9AE}" pid="3" name="CTP_TimeStamp">
    <vt:lpwstr>2019-03-30 05:11:04Z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